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ook w:val="04A0"/>
      </w:tblPr>
      <w:tblGrid>
        <w:gridCol w:w="656"/>
        <w:gridCol w:w="1417"/>
        <w:gridCol w:w="2210"/>
        <w:gridCol w:w="3672"/>
        <w:gridCol w:w="2109"/>
      </w:tblGrid>
      <w:tr w:rsidR="004F5803" w:rsidRPr="004F5803" w:rsidTr="007A1F64">
        <w:trPr>
          <w:trHeight w:val="46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F58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附件</w:t>
            </w:r>
          </w:p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F58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2019年</w:t>
            </w:r>
            <w:r w:rsidRPr="004F5803">
              <w:rPr>
                <w:rFonts w:ascii="宋体" w:eastAsia="宋体" w:hAnsi="宋体" w:cs="宋体" w:hint="eastAsia"/>
                <w:sz w:val="28"/>
              </w:rPr>
              <w:t>福建省产品质量检验研究院</w:t>
            </w:r>
            <w:r w:rsidRPr="004F58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专项修缮施工</w:t>
            </w:r>
            <w:r w:rsidRPr="004F5803">
              <w:rPr>
                <w:rFonts w:ascii="宋体" w:eastAsia="宋体" w:hAnsi="宋体" w:cs="宋体" w:hint="eastAsia"/>
                <w:sz w:val="28"/>
              </w:rPr>
              <w:t>工程</w:t>
            </w:r>
            <w:r w:rsidRPr="004F580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</w:t>
            </w:r>
          </w:p>
        </w:tc>
      </w:tr>
      <w:tr w:rsidR="004F5803" w:rsidRPr="004F5803" w:rsidTr="007A1F64">
        <w:trPr>
          <w:trHeight w:val="270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8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内容及要求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</w:t>
            </w:r>
          </w:p>
        </w:tc>
      </w:tr>
      <w:tr w:rsidR="004F5803" w:rsidRPr="004F5803" w:rsidTr="007A1F64">
        <w:trPr>
          <w:trHeight w:val="27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配电室配电</w:t>
            </w:r>
            <w:proofErr w:type="gramStart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器改造</w:t>
            </w:r>
            <w:proofErr w:type="gramEnd"/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对配电房老旧配电柜进行更新改造。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院本部</w:t>
            </w:r>
          </w:p>
        </w:tc>
      </w:tr>
      <w:tr w:rsidR="004F5803" w:rsidRPr="004F5803" w:rsidTr="007A1F64">
        <w:trPr>
          <w:trHeight w:val="81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马尾A楼电梯机房、水泵房、发电机房改造等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对原有机房等未粉刷墙面进行粉刷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马尾基地</w:t>
            </w:r>
          </w:p>
        </w:tc>
      </w:tr>
      <w:tr w:rsidR="004F5803" w:rsidRPr="004F5803" w:rsidTr="007A1F64">
        <w:trPr>
          <w:trHeight w:val="5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5#、2#楼下电动车棚地面改造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电动车棚地面偏低，铺设水泥加高改造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院本部</w:t>
            </w:r>
          </w:p>
        </w:tc>
      </w:tr>
      <w:tr w:rsidR="004F5803" w:rsidRPr="004F5803" w:rsidTr="007A1F64">
        <w:trPr>
          <w:trHeight w:val="645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马尾C号楼玻璃破损维修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C号楼钢化玻璃破损10片，玻璃所在位置较高，需有专用登高设备。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马尾基地</w:t>
            </w:r>
          </w:p>
        </w:tc>
      </w:tr>
      <w:tr w:rsidR="004F5803" w:rsidRPr="004F5803" w:rsidTr="007A1F64">
        <w:trPr>
          <w:trHeight w:val="1755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电机试验大厅降温改造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马尾电机大厅内层高约15米，层高较高，玻璃窗多，阳光直接射入大厅，特为降低温度，减少阳光照射，计划对电机大厅内二、三层窗户</w:t>
            </w:r>
            <w:proofErr w:type="gramStart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玻璃贴晒隔热</w:t>
            </w:r>
            <w:proofErr w:type="gramEnd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膜，并在大厅内安装几组排风装置，以便排风降温。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马尾基地</w:t>
            </w:r>
          </w:p>
        </w:tc>
      </w:tr>
      <w:tr w:rsidR="004F5803" w:rsidRPr="004F5803" w:rsidTr="007A1F64">
        <w:trPr>
          <w:trHeight w:val="312"/>
          <w:jc w:val="center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马尾A号</w:t>
            </w:r>
            <w:proofErr w:type="gramStart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楼电子</w:t>
            </w:r>
            <w:proofErr w:type="gramEnd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所实验室内部装修工程</w:t>
            </w:r>
          </w:p>
        </w:tc>
        <w:tc>
          <w:tcPr>
            <w:tcW w:w="18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对303、304间的隔墙打通简修，满足电池实验室发展调整;2）对605、606间的隔墙打通简修，为2019年新上软件实验室机房安装等预留空间。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马尾基地</w:t>
            </w:r>
          </w:p>
        </w:tc>
      </w:tr>
      <w:tr w:rsidR="004F5803" w:rsidRPr="004F5803" w:rsidTr="007A1F64">
        <w:trPr>
          <w:trHeight w:val="1440"/>
          <w:jc w:val="center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5803" w:rsidRPr="004F5803" w:rsidTr="007A1F64">
        <w:trPr>
          <w:trHeight w:val="855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4F580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号楼附楼后面露天成套仓库增加设施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①地面平整（建议水磨地面），②吊扇三台，③玻璃窗户，④增设栅栏及栅栏门。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院本部</w:t>
            </w:r>
          </w:p>
        </w:tc>
      </w:tr>
      <w:tr w:rsidR="004F5803" w:rsidRPr="004F5803" w:rsidTr="007A1F64">
        <w:trPr>
          <w:trHeight w:val="1545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10kA</w:t>
            </w:r>
            <w:r w:rsidRPr="004F580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50kA</w:t>
            </w:r>
            <w:r w:rsidRPr="004F580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）控制室和</w:t>
            </w: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120kA</w:t>
            </w:r>
            <w:r w:rsidRPr="004F580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控制室改造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10kA</w:t>
            </w: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50kA</w:t>
            </w: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）控制室和</w:t>
            </w: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120kA</w:t>
            </w: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控制室的地面进行绝缘防静电处理和环境提升，拟用</w:t>
            </w: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PVC</w:t>
            </w: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全钢防静电地板进行改造，预计面积约</w:t>
            </w: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平方和</w:t>
            </w:r>
            <w:r w:rsidRPr="004F58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院本部</w:t>
            </w:r>
          </w:p>
        </w:tc>
      </w:tr>
      <w:tr w:rsidR="004F5803" w:rsidRPr="004F5803" w:rsidTr="007A1F64">
        <w:trPr>
          <w:trHeight w:val="855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实验室地面改造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卫浴实验室（80㎡）和消防实验室（80㎡）经水浸泡后出现地板腐烂。现要求地面进行改造。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杨南基地</w:t>
            </w:r>
          </w:p>
        </w:tc>
      </w:tr>
      <w:tr w:rsidR="004F5803" w:rsidRPr="004F5803" w:rsidTr="007A1F64">
        <w:trPr>
          <w:trHeight w:val="57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管路排水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新到设备，加装管路，全部水箱设备均能快速排水。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杨南基地</w:t>
            </w:r>
          </w:p>
        </w:tc>
      </w:tr>
      <w:tr w:rsidR="004F5803" w:rsidRPr="004F5803" w:rsidTr="007A1F64">
        <w:trPr>
          <w:trHeight w:val="585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不燃性实验室改造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不燃性通风</w:t>
            </w:r>
            <w:proofErr w:type="gramStart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厨</w:t>
            </w:r>
            <w:proofErr w:type="gramEnd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配套试验台面改造，以便于安装通风厨和不燃性设备。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杨南基地</w:t>
            </w:r>
          </w:p>
        </w:tc>
      </w:tr>
      <w:tr w:rsidR="004F5803" w:rsidRPr="004F5803" w:rsidTr="007A1F64">
        <w:trPr>
          <w:trHeight w:val="390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</w:t>
            </w:r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马尾B号楼安装窗帘</w:t>
            </w:r>
          </w:p>
        </w:tc>
        <w:tc>
          <w:tcPr>
            <w:tcW w:w="18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新楼办公室及实验室安装窗帘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马尾基地</w:t>
            </w:r>
          </w:p>
        </w:tc>
      </w:tr>
      <w:tr w:rsidR="004F5803" w:rsidRPr="004F5803" w:rsidTr="007A1F64">
        <w:trPr>
          <w:trHeight w:val="540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03" w:rsidRPr="004F5803" w:rsidRDefault="004F5803" w:rsidP="004F58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马尾A楼周边路面铺设沥青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A#楼是水泥路面，进行白改</w:t>
            </w:r>
            <w:proofErr w:type="gramStart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黑改造</w:t>
            </w:r>
            <w:proofErr w:type="gramEnd"/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铺设沥青。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803" w:rsidRPr="004F5803" w:rsidRDefault="004F5803" w:rsidP="004F58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58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马尾基地</w:t>
            </w:r>
          </w:p>
        </w:tc>
      </w:tr>
    </w:tbl>
    <w:p w:rsidR="00F33999" w:rsidRDefault="00F33999"/>
    <w:sectPr w:rsidR="00F33999" w:rsidSect="00F3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803"/>
    <w:rsid w:val="004F5803"/>
    <w:rsid w:val="007A1F64"/>
    <w:rsid w:val="0092151B"/>
    <w:rsid w:val="00F3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752</Characters>
  <Application>Microsoft Office Word</Application>
  <DocSecurity>0</DocSecurity>
  <Lines>6</Lines>
  <Paragraphs>1</Paragraphs>
  <ScaleCrop>false</ScaleCrop>
  <Company>Lenovo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林燕华</dc:creator>
  <cp:lastModifiedBy>林燕华</cp:lastModifiedBy>
  <cp:revision>1</cp:revision>
  <dcterms:created xsi:type="dcterms:W3CDTF">2019-04-02T03:14:00Z</dcterms:created>
  <dcterms:modified xsi:type="dcterms:W3CDTF">2019-04-02T03:28:00Z</dcterms:modified>
</cp:coreProperties>
</file>