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BA" w:rsidRDefault="006154BA" w:rsidP="00747973">
      <w:pPr>
        <w:widowControl/>
        <w:shd w:val="clear" w:color="auto" w:fill="FFFFFF"/>
        <w:spacing w:line="360" w:lineRule="auto"/>
        <w:ind w:firstLineChars="100" w:firstLine="280"/>
        <w:rPr>
          <w:rFonts w:asci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>附表一</w:t>
      </w:r>
      <w:r>
        <w:rPr>
          <w:rFonts w:ascii="宋体" w:hAnsi="宋体" w:cs="宋体"/>
          <w:bCs/>
          <w:color w:val="000000"/>
          <w:kern w:val="36"/>
          <w:sz w:val="28"/>
          <w:szCs w:val="28"/>
        </w:rPr>
        <w:t xml:space="preserve">                                 </w:t>
      </w:r>
      <w:r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服务采购</w:t>
      </w:r>
      <w:r w:rsidRPr="00931713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需求</w:t>
      </w:r>
    </w:p>
    <w:tbl>
      <w:tblPr>
        <w:tblW w:w="4457" w:type="pct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934"/>
        <w:gridCol w:w="7419"/>
        <w:gridCol w:w="786"/>
      </w:tblGrid>
      <w:tr w:rsidR="006154BA" w:rsidRPr="00BC1E6F" w:rsidTr="002332A5">
        <w:trPr>
          <w:trHeight w:val="714"/>
          <w:jc w:val="center"/>
        </w:trPr>
        <w:tc>
          <w:tcPr>
            <w:tcW w:w="196" w:type="pct"/>
            <w:vAlign w:val="center"/>
          </w:tcPr>
          <w:p w:rsidR="006154BA" w:rsidRPr="00BC1E6F" w:rsidRDefault="006154BA" w:rsidP="004A416D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7" w:type="pct"/>
            <w:vAlign w:val="center"/>
          </w:tcPr>
          <w:p w:rsidR="006154BA" w:rsidRPr="00BC1E6F" w:rsidRDefault="006154BA" w:rsidP="004A416D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项目</w:t>
            </w: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36" w:type="pct"/>
            <w:vAlign w:val="center"/>
          </w:tcPr>
          <w:p w:rsidR="006154BA" w:rsidRPr="00BC1E6F" w:rsidRDefault="006154BA" w:rsidP="004A416D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服务基本内容</w:t>
            </w: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及技术要求</w:t>
            </w: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（对应用电方案）</w:t>
            </w:r>
          </w:p>
        </w:tc>
        <w:tc>
          <w:tcPr>
            <w:tcW w:w="311" w:type="pct"/>
            <w:vAlign w:val="center"/>
          </w:tcPr>
          <w:p w:rsidR="006154BA" w:rsidRPr="00BC1E6F" w:rsidRDefault="006154BA" w:rsidP="004A416D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154BA" w:rsidRPr="00BC1E6F" w:rsidTr="002332A5">
        <w:trPr>
          <w:trHeight w:val="641"/>
          <w:jc w:val="center"/>
        </w:trPr>
        <w:tc>
          <w:tcPr>
            <w:tcW w:w="196" w:type="pct"/>
            <w:vAlign w:val="center"/>
          </w:tcPr>
          <w:p w:rsidR="006154BA" w:rsidRPr="00BC1E6F" w:rsidRDefault="006154BA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center"/>
          </w:tcPr>
          <w:p w:rsidR="00747973" w:rsidRDefault="006154BA" w:rsidP="0074797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47973">
              <w:rPr>
                <w:rFonts w:ascii="宋体" w:cs="宋体" w:hint="eastAsia"/>
                <w:color w:val="000000"/>
                <w:kern w:val="0"/>
                <w:sz w:val="24"/>
              </w:rPr>
              <w:t>国家添加剂中心及国家建材中心</w:t>
            </w:r>
          </w:p>
          <w:p w:rsidR="006154BA" w:rsidRPr="00747973" w:rsidRDefault="006154BA" w:rsidP="0074797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47973">
              <w:rPr>
                <w:rFonts w:ascii="宋体" w:cs="宋体" w:hint="eastAsia"/>
                <w:color w:val="000000"/>
                <w:kern w:val="0"/>
                <w:sz w:val="24"/>
              </w:rPr>
              <w:t>高压</w:t>
            </w:r>
            <w:r w:rsidR="00747973" w:rsidRPr="00747973">
              <w:rPr>
                <w:rFonts w:ascii="宋体" w:cs="宋体" w:hint="eastAsia"/>
                <w:color w:val="000000"/>
                <w:kern w:val="0"/>
                <w:sz w:val="24"/>
              </w:rPr>
              <w:t>新装</w:t>
            </w:r>
            <w:r w:rsidRPr="00747973">
              <w:rPr>
                <w:rFonts w:ascii="宋体" w:cs="宋体" w:hint="eastAsia"/>
                <w:color w:val="000000"/>
                <w:kern w:val="0"/>
                <w:sz w:val="24"/>
              </w:rPr>
              <w:t>设计</w:t>
            </w:r>
          </w:p>
        </w:tc>
        <w:tc>
          <w:tcPr>
            <w:tcW w:w="2936" w:type="pct"/>
            <w:vAlign w:val="center"/>
          </w:tcPr>
          <w:p w:rsidR="006154BA" w:rsidRPr="003C5C89" w:rsidRDefault="006154BA" w:rsidP="006D0565">
            <w:pPr>
              <w:rPr>
                <w:rFonts w:ascii="宋体"/>
                <w:b/>
                <w:szCs w:val="21"/>
              </w:rPr>
            </w:pPr>
            <w:r w:rsidRPr="003C5C89">
              <w:rPr>
                <w:rFonts w:ascii="宋体" w:hAnsi="宋体" w:hint="eastAsia"/>
                <w:b/>
                <w:szCs w:val="21"/>
              </w:rPr>
              <w:t>总体要求</w:t>
            </w:r>
          </w:p>
          <w:p w:rsidR="006154BA" w:rsidRPr="001871C4" w:rsidRDefault="006154BA" w:rsidP="00A34168">
            <w:pPr>
              <w:rPr>
                <w:rFonts w:ascii="新宋体" w:eastAsia="新宋体" w:hAnsi="新宋体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>1.1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按</w:t>
            </w:r>
            <w:r>
              <w:rPr>
                <w:rFonts w:ascii="宋体" w:hAnsi="宋体" w:hint="eastAsia"/>
                <w:kern w:val="0"/>
                <w:szCs w:val="21"/>
              </w:rPr>
              <w:t>高压配电设计和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安装规范</w:t>
            </w:r>
            <w:r>
              <w:rPr>
                <w:rFonts w:ascii="宋体" w:hAnsi="宋体" w:hint="eastAsia"/>
                <w:kern w:val="0"/>
                <w:szCs w:val="21"/>
              </w:rPr>
              <w:t>以及国家相关法律法规和标准规定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的要求进行</w:t>
            </w:r>
            <w:r>
              <w:rPr>
                <w:rFonts w:ascii="宋体" w:hAnsi="宋体" w:hint="eastAsia"/>
                <w:kern w:val="0"/>
                <w:szCs w:val="21"/>
              </w:rPr>
              <w:t>设计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6154BA" w:rsidRDefault="006154BA" w:rsidP="00A34168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>1.2</w:t>
            </w:r>
            <w:r w:rsidR="006D0565">
              <w:rPr>
                <w:rFonts w:ascii="宋体" w:hAnsi="宋体" w:hint="eastAsia"/>
                <w:kern w:val="0"/>
                <w:szCs w:val="21"/>
              </w:rPr>
              <w:t xml:space="preserve"> 具有电力设计丙级及以上资质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6D0565" w:rsidRPr="001871C4" w:rsidRDefault="006D0565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1.3需到现场进行实地查勘，必要时需能够自行与电业局沟通。</w:t>
            </w:r>
          </w:p>
          <w:p w:rsidR="006154BA" w:rsidRPr="001871C4" w:rsidRDefault="006154BA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>1.</w:t>
            </w:r>
            <w:r w:rsidR="006D0565">
              <w:rPr>
                <w:rFonts w:ascii="宋体" w:hAnsi="宋体" w:hint="eastAsia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设计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内容：</w:t>
            </w:r>
          </w:p>
          <w:p w:rsidR="00EA264F" w:rsidRDefault="006154BA" w:rsidP="00A34168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  <w:r w:rsidRPr="001871C4">
              <w:rPr>
                <w:rFonts w:ascii="宋体" w:hAnsi="宋体" w:hint="eastAsia"/>
                <w:kern w:val="0"/>
                <w:szCs w:val="21"/>
              </w:rPr>
              <w:t>（</w:t>
            </w:r>
            <w:r w:rsidRPr="001871C4">
              <w:rPr>
                <w:rFonts w:ascii="宋体" w:hAnsi="宋体"/>
                <w:kern w:val="0"/>
                <w:szCs w:val="21"/>
              </w:rPr>
              <w:t>1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）</w:t>
            </w:r>
            <w:r w:rsidR="00EA264F">
              <w:rPr>
                <w:rFonts w:ascii="宋体" w:hAnsi="宋体" w:hint="eastAsia"/>
                <w:kern w:val="0"/>
                <w:szCs w:val="21"/>
              </w:rPr>
              <w:t>供电容量：高压新装负荷</w:t>
            </w:r>
            <w:r w:rsidR="004A416D">
              <w:rPr>
                <w:rFonts w:ascii="宋体" w:hAnsi="宋体" w:hint="eastAsia"/>
                <w:kern w:val="0"/>
                <w:szCs w:val="21"/>
              </w:rPr>
              <w:t>总</w:t>
            </w:r>
            <w:r w:rsidR="00EA264F">
              <w:rPr>
                <w:rFonts w:ascii="宋体" w:hAnsi="宋体" w:hint="eastAsia"/>
                <w:kern w:val="0"/>
                <w:szCs w:val="21"/>
              </w:rPr>
              <w:t>容量20</w:t>
            </w:r>
            <w:r>
              <w:rPr>
                <w:rFonts w:ascii="宋体" w:hAnsi="宋体"/>
                <w:kern w:val="0"/>
                <w:szCs w:val="21"/>
              </w:rPr>
              <w:t>00kva</w:t>
            </w:r>
            <w:r w:rsidR="00EA264F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6154BA" w:rsidRPr="001871C4" w:rsidRDefault="00EA264F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4A416D"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））供电方式：</w:t>
            </w:r>
            <w:r w:rsidR="006154BA">
              <w:rPr>
                <w:rFonts w:ascii="宋体" w:hAnsi="宋体" w:hint="eastAsia"/>
                <w:kern w:val="0"/>
                <w:szCs w:val="21"/>
              </w:rPr>
              <w:t>频率</w:t>
            </w:r>
            <w:r w:rsidR="006154BA">
              <w:rPr>
                <w:rFonts w:ascii="宋体" w:hAnsi="宋体"/>
                <w:kern w:val="0"/>
                <w:szCs w:val="21"/>
              </w:rPr>
              <w:t>50</w:t>
            </w:r>
            <w:r w:rsidR="006154BA">
              <w:rPr>
                <w:rFonts w:ascii="宋体" w:hAnsi="宋体" w:hint="eastAsia"/>
                <w:kern w:val="0"/>
                <w:szCs w:val="21"/>
              </w:rPr>
              <w:t>赫兹，三相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 w:rsidR="004A416D">
              <w:rPr>
                <w:rFonts w:ascii="宋体" w:hAnsi="宋体" w:hint="eastAsia"/>
                <w:kern w:val="0"/>
                <w:szCs w:val="21"/>
              </w:rPr>
              <w:t>10kv，</w:t>
            </w:r>
            <w:r>
              <w:rPr>
                <w:rFonts w:ascii="宋体" w:hAnsi="宋体" w:hint="eastAsia"/>
                <w:kern w:val="0"/>
                <w:szCs w:val="21"/>
              </w:rPr>
              <w:t>电源数目2</w:t>
            </w:r>
            <w:r w:rsidR="006154BA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6154BA" w:rsidRPr="001871C4" w:rsidRDefault="006154BA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 w:hint="eastAsia"/>
                <w:kern w:val="0"/>
                <w:szCs w:val="21"/>
              </w:rPr>
              <w:t>（</w:t>
            </w:r>
            <w:r w:rsidR="004A416D">
              <w:rPr>
                <w:rFonts w:ascii="宋体" w:hAnsi="宋体" w:hint="eastAsia"/>
                <w:kern w:val="0"/>
                <w:szCs w:val="21"/>
              </w:rPr>
              <w:t>3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宋体" w:hAnsi="宋体" w:hint="eastAsia"/>
                <w:kern w:val="0"/>
                <w:szCs w:val="21"/>
              </w:rPr>
              <w:t>用电类别：非</w:t>
            </w:r>
            <w:r w:rsidR="00747973">
              <w:rPr>
                <w:rFonts w:ascii="宋体" w:hAnsi="宋体" w:hint="eastAsia"/>
                <w:kern w:val="0"/>
                <w:szCs w:val="21"/>
              </w:rPr>
              <w:t>居民照明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6154BA" w:rsidRPr="001871C4" w:rsidRDefault="006154BA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>1.</w:t>
            </w:r>
            <w:r w:rsidR="006D0565">
              <w:rPr>
                <w:rFonts w:ascii="宋体" w:hAnsi="宋体" w:hint="eastAsia"/>
                <w:kern w:val="0"/>
                <w:szCs w:val="21"/>
              </w:rPr>
              <w:t>5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附加：</w:t>
            </w:r>
          </w:p>
          <w:p w:rsidR="006154BA" w:rsidRPr="001871C4" w:rsidRDefault="006154BA" w:rsidP="00747973">
            <w:pPr>
              <w:spacing w:line="440" w:lineRule="exact"/>
              <w:ind w:firstLineChars="200" w:firstLine="420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 xml:space="preserve"> (1) </w:t>
            </w:r>
            <w:r>
              <w:rPr>
                <w:rFonts w:ascii="宋体" w:hAnsi="宋体" w:hint="eastAsia"/>
                <w:kern w:val="0"/>
                <w:szCs w:val="21"/>
              </w:rPr>
              <w:t>设计方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应有</w:t>
            </w:r>
            <w:r>
              <w:rPr>
                <w:rFonts w:ascii="宋体" w:hAnsi="宋体" w:hint="eastAsia"/>
                <w:kern w:val="0"/>
                <w:szCs w:val="21"/>
              </w:rPr>
              <w:t>高压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电力</w:t>
            </w:r>
            <w:r>
              <w:rPr>
                <w:rFonts w:ascii="宋体" w:hAnsi="宋体" w:hint="eastAsia"/>
                <w:kern w:val="0"/>
                <w:szCs w:val="21"/>
              </w:rPr>
              <w:t>设计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经历，并有</w:t>
            </w:r>
            <w:r>
              <w:rPr>
                <w:rFonts w:ascii="宋体" w:hAnsi="宋体" w:hint="eastAsia"/>
                <w:kern w:val="0"/>
                <w:szCs w:val="21"/>
              </w:rPr>
              <w:t>配合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安装</w:t>
            </w:r>
            <w:r>
              <w:rPr>
                <w:rFonts w:ascii="宋体" w:hAnsi="宋体" w:hint="eastAsia"/>
                <w:kern w:val="0"/>
                <w:szCs w:val="21"/>
              </w:rPr>
              <w:t>的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能力。</w:t>
            </w:r>
          </w:p>
          <w:p w:rsidR="006154BA" w:rsidRDefault="006154BA" w:rsidP="00747973">
            <w:pPr>
              <w:spacing w:line="440" w:lineRule="exact"/>
              <w:ind w:firstLineChars="250" w:firstLine="525"/>
              <w:rPr>
                <w:rFonts w:ascii="宋体" w:hAnsi="宋体"/>
                <w:kern w:val="0"/>
                <w:szCs w:val="21"/>
              </w:rPr>
            </w:pPr>
            <w:r w:rsidRPr="001871C4">
              <w:rPr>
                <w:rFonts w:ascii="宋体" w:hAnsi="宋体" w:hint="eastAsia"/>
                <w:kern w:val="0"/>
                <w:szCs w:val="21"/>
              </w:rPr>
              <w:t>（</w:t>
            </w:r>
            <w:r w:rsidRPr="001871C4">
              <w:rPr>
                <w:rFonts w:ascii="宋体" w:hAnsi="宋体"/>
                <w:kern w:val="0"/>
                <w:szCs w:val="21"/>
              </w:rPr>
              <w:t>2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）</w:t>
            </w:r>
            <w:r w:rsidR="00BD15D7">
              <w:rPr>
                <w:rFonts w:ascii="宋体" w:hAnsi="宋体" w:hint="eastAsia"/>
                <w:kern w:val="0"/>
                <w:szCs w:val="21"/>
              </w:rPr>
              <w:t>设计方负责各类材料送电业局审核工作，直至审核通过。</w:t>
            </w:r>
          </w:p>
          <w:p w:rsidR="00EA264F" w:rsidRDefault="00EA264F" w:rsidP="00747973">
            <w:pPr>
              <w:spacing w:line="440" w:lineRule="exact"/>
              <w:ind w:firstLineChars="250" w:firstLine="52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（3）</w:t>
            </w:r>
            <w:r w:rsidR="00BD15D7">
              <w:rPr>
                <w:rFonts w:ascii="宋体" w:hAnsi="宋体" w:hint="eastAsia"/>
                <w:kern w:val="0"/>
                <w:szCs w:val="21"/>
              </w:rPr>
              <w:t>连续送审3次以上不合格者，合同作废，我单位不承担任何赔偿责任。</w:t>
            </w:r>
          </w:p>
          <w:p w:rsidR="006154BA" w:rsidRPr="001871C4" w:rsidRDefault="004A18A7" w:rsidP="005D5119">
            <w:pPr>
              <w:spacing w:line="440" w:lineRule="exact"/>
              <w:ind w:firstLineChars="250" w:firstLine="525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（4）本需求仅为</w:t>
            </w:r>
            <w:r w:rsidR="005D5119">
              <w:rPr>
                <w:rFonts w:ascii="宋体" w:hAnsi="宋体" w:hint="eastAsia"/>
                <w:kern w:val="0"/>
                <w:szCs w:val="21"/>
              </w:rPr>
              <w:t>高压新装</w:t>
            </w:r>
            <w:r>
              <w:rPr>
                <w:rFonts w:ascii="宋体" w:hAnsi="宋体" w:hint="eastAsia"/>
                <w:kern w:val="0"/>
                <w:szCs w:val="21"/>
              </w:rPr>
              <w:t>施工设计，不包含其他内容。</w:t>
            </w:r>
          </w:p>
        </w:tc>
        <w:tc>
          <w:tcPr>
            <w:tcW w:w="311" w:type="pct"/>
            <w:vAlign w:val="center"/>
          </w:tcPr>
          <w:p w:rsidR="006154BA" w:rsidRPr="00BC1E6F" w:rsidRDefault="006154BA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154BA" w:rsidRDefault="006154BA"/>
    <w:sectPr w:rsidR="006154BA" w:rsidSect="009B4968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E04" w:rsidRDefault="00AE2E04" w:rsidP="009B4968">
      <w:r>
        <w:separator/>
      </w:r>
    </w:p>
  </w:endnote>
  <w:endnote w:type="continuationSeparator" w:id="1">
    <w:p w:rsidR="00AE2E04" w:rsidRDefault="00AE2E04" w:rsidP="009B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E04" w:rsidRDefault="00AE2E04" w:rsidP="009B4968">
      <w:r>
        <w:separator/>
      </w:r>
    </w:p>
  </w:footnote>
  <w:footnote w:type="continuationSeparator" w:id="1">
    <w:p w:rsidR="00AE2E04" w:rsidRDefault="00AE2E04" w:rsidP="009B4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BA" w:rsidRDefault="006154BA" w:rsidP="00F001D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0CE9"/>
    <w:multiLevelType w:val="hybridMultilevel"/>
    <w:tmpl w:val="7728CE1E"/>
    <w:lvl w:ilvl="0" w:tplc="FFE46A4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968"/>
    <w:rsid w:val="000054DA"/>
    <w:rsid w:val="000208DD"/>
    <w:rsid w:val="00130B5A"/>
    <w:rsid w:val="001564DE"/>
    <w:rsid w:val="00166405"/>
    <w:rsid w:val="001871C4"/>
    <w:rsid w:val="002332A5"/>
    <w:rsid w:val="00300F83"/>
    <w:rsid w:val="00307E3D"/>
    <w:rsid w:val="00325015"/>
    <w:rsid w:val="003C5C89"/>
    <w:rsid w:val="00426157"/>
    <w:rsid w:val="004A18A7"/>
    <w:rsid w:val="004A416D"/>
    <w:rsid w:val="004D77BD"/>
    <w:rsid w:val="005D5119"/>
    <w:rsid w:val="006154BA"/>
    <w:rsid w:val="006A7085"/>
    <w:rsid w:val="006D0565"/>
    <w:rsid w:val="00747973"/>
    <w:rsid w:val="007F39FD"/>
    <w:rsid w:val="008852EB"/>
    <w:rsid w:val="009203B6"/>
    <w:rsid w:val="00931713"/>
    <w:rsid w:val="009B0C16"/>
    <w:rsid w:val="009B4968"/>
    <w:rsid w:val="00A34168"/>
    <w:rsid w:val="00AE2E04"/>
    <w:rsid w:val="00B721FA"/>
    <w:rsid w:val="00BC1E6F"/>
    <w:rsid w:val="00BD15D7"/>
    <w:rsid w:val="00C13BB9"/>
    <w:rsid w:val="00C665C6"/>
    <w:rsid w:val="00E54410"/>
    <w:rsid w:val="00EA264F"/>
    <w:rsid w:val="00F001D7"/>
    <w:rsid w:val="00F44DC8"/>
    <w:rsid w:val="00F8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6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B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B496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B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B496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B49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B49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343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cjb</cp:lastModifiedBy>
  <cp:revision>18</cp:revision>
  <dcterms:created xsi:type="dcterms:W3CDTF">2015-04-17T02:05:00Z</dcterms:created>
  <dcterms:modified xsi:type="dcterms:W3CDTF">2016-11-18T01:20:00Z</dcterms:modified>
</cp:coreProperties>
</file>